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Исчерпывающий перечень документов, необходимых для предоставления государственной </w:t>
      </w:r>
      <w:proofErr w:type="gramStart"/>
      <w:r w:rsidRPr="009355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услуги  в</w:t>
      </w:r>
      <w:proofErr w:type="gramEnd"/>
      <w:r w:rsidRPr="0093550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соответствии с Приказом Минтруда России от 29.01.2014г. № 59н «Об утверждении Административного регламента по предоставлению государственной услуги по проведению медико-социальной экспертизы» (далее – Регламента).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Согласно п. </w:t>
      </w:r>
      <w:proofErr w:type="gramStart"/>
      <w:r w:rsidRPr="009355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28  Регламента</w:t>
      </w:r>
      <w:proofErr w:type="gramEnd"/>
      <w:r w:rsidRPr="009355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для предоставления государственной услуги получатель государственной услуги представляет следующие документы: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а) документы, удостоверяющие личность гражданина Российской Федерации: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 гражданина Российской Федерации (для гражданина Российской Федерации, достигшего 14 лет);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 о рождении гражданина (для гражданина Российской Федерации, не достигшего 14 лет);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дипломатический паспорт;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служебный паспорт;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удостоверение личности моряка;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удостоверение личности военнослужащего (для офицеров, прапорщиков и мичманов);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военный билет военнослужащего (для сержантов, старшин, солдат и матросов, а также курсантов военных образовательных организаций профессионального образования);</w:t>
      </w:r>
    </w:p>
    <w:p w:rsidR="00935505" w:rsidRPr="00935505" w:rsidRDefault="00935505" w:rsidP="00935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временное удостоверение личности гражданина Российской Федерации, выдаваемое территориальным органом Федеральной миграционной службы до оформления паспорта;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б) документы, удостоверяющие личность иностранного гражданина в Российской Федерации:</w:t>
      </w:r>
    </w:p>
    <w:p w:rsidR="00935505" w:rsidRPr="00935505" w:rsidRDefault="00935505" w:rsidP="009355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в) документы, удостоверяющие личность лица без гражданства в Российской Федерации:</w:t>
      </w:r>
    </w:p>
    <w:p w:rsidR="00935505" w:rsidRPr="00935505" w:rsidRDefault="00935505" w:rsidP="00935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Федерацией в качестве документа, удостоверяющего личность лица без гражданства;</w:t>
      </w:r>
    </w:p>
    <w:p w:rsidR="00935505" w:rsidRPr="00935505" w:rsidRDefault="00935505" w:rsidP="00935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разрешение на временное проживание;</w:t>
      </w:r>
    </w:p>
    <w:p w:rsidR="00935505" w:rsidRPr="00935505" w:rsidRDefault="00935505" w:rsidP="00935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на жительство;</w:t>
      </w:r>
    </w:p>
    <w:p w:rsidR="00935505" w:rsidRPr="00935505" w:rsidRDefault="00935505" w:rsidP="00935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удостоверение беженца;</w:t>
      </w:r>
    </w:p>
    <w:p w:rsidR="00935505" w:rsidRPr="00935505" w:rsidRDefault="00935505" w:rsidP="00935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удостоверение вынужденного переселенца.</w:t>
      </w:r>
    </w:p>
    <w:p w:rsidR="00935505" w:rsidRPr="00935505" w:rsidRDefault="00935505" w:rsidP="009355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Получателем государственной услуги могут представляться копии указанных документов, заверенные в соответствии с законодательством Российской Федерации;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предоставления государственной услуги по проведению медико-социальной экспертизы также необходимы: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г) заявление о предоставлении государственной услуги.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д) направление на медико-социальную экспертизу либо справка об отказе в направлении на медико-социальную экспертизу, выданная медицинской организацией, оказывающей лечебно-профилактическую помощь (пункт 31 Регламента)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предоставлении государственной услуги, результатом которой является определение степени утраты профессиональной трудоспособности пострадавшего в результате несчастного случая на производстве и профессионального заболевания, кроме документов, указанных в п.28, 31 Регламента дополнительно представляются:</w:t>
      </w:r>
    </w:p>
    <w:p w:rsidR="00935505" w:rsidRPr="00935505" w:rsidRDefault="00935505" w:rsidP="00935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акт о несчастном случае на производстве, составленный по форме или акт о случае профессионального заболевания, либо заключение государственного инспектора по охране труда, других должностных лиц (органов), осуществляющих контроль и надзор за состоянием охраны труда и соблюдением законодательства о труде, о причинах повреждения здоровья, либо медицинское заключение о профессиональном заболевании, выданные в соответствии с порядком, действовавшим до вступления в силу Федерального закона от 24 июля 1998 г. N 125-ФЗ, либо решение суда об установлении факта несчастного случая на производстве или профессионального заболевания;</w:t>
      </w:r>
    </w:p>
    <w:p w:rsidR="00935505" w:rsidRPr="00935505" w:rsidRDefault="00935505" w:rsidP="00935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если получатель государственной услуги не работает, представляется трудовая книжка (при наличии) на бумажном носителе или в форме электронного документа, подписанного усиленной квалифицированной электронной подписью. Копия трудовой книжки, представленная на бумажном носителе, должна быть заверена в соответствии с законодательством Российской Федерации.</w:t>
      </w:r>
    </w:p>
    <w:p w:rsidR="00935505" w:rsidRPr="00935505" w:rsidRDefault="00935505" w:rsidP="009355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заключение органа государственной экспертизы условий труда о характере и об условиях труда пострадавших, которые предшествовали несчастному случаю на производстве и профессиональному заболеванию.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предоставлении государственной услуги, результатом которой является </w:t>
      </w: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определение нуждаемости по состоянию здоровья в постоянном постороннем уходе </w:t>
      </w: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(помощи, надзоре) отца, матери, жены, мужа, родного брата, родной сестры, дедушки, бабушки или усыновителя </w:t>
      </w: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гражданина, призываемого на военную службу (военнослужащих, проходящих военную службу по контракту),</w:t>
      </w: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документам, получателем государственной услуги кроме документов, указанных в п.28, 31 Регламента дополнительно представляются: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документы, подтверждающие, что лицо, в отношении которого определяется нуждаемость по состоянию здоровья в постороннем уходе (помощи, надзоре), является отцом, матерью, женой, мужем, родным братом, родной сестрой, дедушкой, бабушкой или усыновителем (далее - родственники) гражданина, призываемого на военную службу (военнослужащего, проходящего военную службу по контракту):</w:t>
      </w:r>
    </w:p>
    <w:p w:rsidR="00935505" w:rsidRPr="00935505" w:rsidRDefault="00935505" w:rsidP="00935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 о составе семьи из жилищно-эксплуатационного органа или органа местного самоуправления;</w:t>
      </w:r>
    </w:p>
    <w:p w:rsidR="00935505" w:rsidRPr="00935505" w:rsidRDefault="00935505" w:rsidP="00935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документ, удостоверяющий личность (отца, матери, жены, мужа, родного брата, родной сестры, дедушки, бабушки или усыновителя), в отношении которого определяется нуждаемость по состоянию здоровья в постороннем уходе (помощи, надзоре);</w:t>
      </w:r>
    </w:p>
    <w:p w:rsidR="00935505" w:rsidRPr="00935505" w:rsidRDefault="00935505" w:rsidP="00935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родных брата, сестру - свидетельство о рождении;</w:t>
      </w:r>
    </w:p>
    <w:p w:rsidR="00935505" w:rsidRPr="00935505" w:rsidRDefault="00935505" w:rsidP="00935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дедушку, бабушку - свидетельства о рождении родителей гражданина, подлежащего призыву на военную службу (военнослужащего, проходящего военную службу по контракту);</w:t>
      </w:r>
    </w:p>
    <w:p w:rsidR="00935505" w:rsidRPr="00935505" w:rsidRDefault="00935505" w:rsidP="00935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усыновителей - решение суда;</w:t>
      </w:r>
    </w:p>
    <w:p w:rsidR="00935505" w:rsidRPr="00935505" w:rsidRDefault="00935505" w:rsidP="009355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жену, мужа - свидетельство о браке;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справка органа социальной защиты населения, подтверждающая, что лицо, в отношении которого определяется нуждаемость по состоянию здоровья в постороннем уходе (помощи, надзоре), не находится на полном государственном обеспечении.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Получателем государственной услуги могут представляться копии указанных документов, заверенные в соответствии с законодательством Российской Федерации.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предоставлении государственной услуги, результатом которой является </w:t>
      </w: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установление причины смерти инвалида, а также лица, пострадавшего в результате несчастного случая на производстве, профессионального заболевания</w:t>
      </w: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поддержки, к документам, указанным в пунктах 28, 31, 37, подпункте "а" пункта 34 Административного регламента, получателем государственной услуги дополнительно представляются:</w:t>
      </w:r>
    </w:p>
    <w:p w:rsidR="00935505" w:rsidRPr="00935505" w:rsidRDefault="00935505" w:rsidP="009355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заявление члена семьи умершего об установлении причины смерти;</w:t>
      </w:r>
    </w:p>
    <w:p w:rsidR="00935505" w:rsidRPr="00935505" w:rsidRDefault="00935505" w:rsidP="009355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паспорт гражданина Российской Федерации, либо другой документ, удостоверяющий личность заявителя;</w:t>
      </w:r>
    </w:p>
    <w:p w:rsidR="00935505" w:rsidRPr="00935505" w:rsidRDefault="00935505" w:rsidP="009355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копия медицинского свидетельства о смерти;</w:t>
      </w:r>
    </w:p>
    <w:p w:rsidR="00935505" w:rsidRPr="00935505" w:rsidRDefault="00935505" w:rsidP="009355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выписка из протокола (карты) патологоанатомического исследования;</w:t>
      </w:r>
    </w:p>
    <w:p w:rsidR="00935505" w:rsidRPr="00935505" w:rsidRDefault="00935505" w:rsidP="009355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копия справки, подтверждающей факт установления инвалидности, если умерший признавался инвалидом;</w:t>
      </w:r>
    </w:p>
    <w:p w:rsidR="00935505" w:rsidRPr="00935505" w:rsidRDefault="00935505" w:rsidP="009355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медицинские документы умершего гражданина, имеющиеся в наличии у получателя государственной услуги.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предоставлении государственной услуги, результатом которой является установление инвалидности, в части </w:t>
      </w: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определения причины инвалидности</w:t>
      </w: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получателем государственной услуги, кроме документов, указанных в пунктах 28, 31 и подпункте "а" пункта 34 Административного регламента, представляются следующие документы:</w:t>
      </w:r>
    </w:p>
    <w:p w:rsidR="00935505" w:rsidRPr="00935505" w:rsidRDefault="00935505" w:rsidP="00935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сведения, представленные медицинской организацией, оказывающей лечебно-профилактическую помощь, подтверждающие наличие нарушения здоровья, которое приводило к стойким ограничениям жизнедеятельности у получателя государственной услуги в возрасте до 18 лет (до 1 января 2000 г. - в возрасте до 16 лет) - для установления причины инвалидности "инвалид с детства";</w:t>
      </w:r>
    </w:p>
    <w:p w:rsidR="00935505" w:rsidRPr="00935505" w:rsidRDefault="00935505" w:rsidP="00935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сведения, представленные медицинской организацией, оказывающей лечебно-профилактическую помощь, и подтверждающие наличие нарушения здоровья, которое привело к стойким ограничениям жизнедеятельности у заявителя в возрасте до 16 лет (у учащихся - до 18 лет) вследствие ранения, контузии или увечья, связанных с боевыми действиями в период Великой Отечественной войны - для установления причины инвалидности "инвалид с детства вследствие ранения (контузии, увечья), связанной с боевыми действиями в период Великой Отечественной войны";</w:t>
      </w:r>
    </w:p>
    <w:p w:rsidR="00935505" w:rsidRPr="00935505" w:rsidRDefault="00935505" w:rsidP="00935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сведения, представленные организацией, оказывающей лечебно-профилактическую помощь, и подтверждающие наличие оснований для отнесения начала заболевания бывшего военнослужащего к периоду пребывания на фронте (к периоду выполнения интернационального долга в Республике Афганистан) - для установления причины инвалидности "военная травма" без военно-медицинских документов;</w:t>
      </w:r>
    </w:p>
    <w:p w:rsidR="00935505" w:rsidRPr="00935505" w:rsidRDefault="00935505" w:rsidP="00935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заключение военно-врачебной комиссии о причинной связи увечий (травм, ранений, контузий), заболеваний - для установления причин инвалидности: "военная травма", "заболевание получено в период военной службы", "заболевание получено при исполнении обязанностей военной службы (служебных обязанностей) в связи с аварией на Чернобыльской АЭС", "заболевание </w:t>
      </w:r>
      <w:proofErr w:type="spellStart"/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радиационно</w:t>
      </w:r>
      <w:proofErr w:type="spellEnd"/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обусловленное получено при исполнении обязанностей военной службы (служебных обязанностей) в связи с аварией на Чернобыльской АЭС", "заболевание (травма, увечье, контузия, ранение), полученное при исполнении обязанностей военной службы (служебных обязанностей), связано с непосредственным участием в действиях подразделений особого риска";</w:t>
      </w:r>
    </w:p>
    <w:p w:rsidR="00935505" w:rsidRPr="00935505" w:rsidRDefault="00935505" w:rsidP="00935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справка о получении увечья (ранения, травмы, контузии), заболевания в период прохождения военной службы, в том числе в действующих частях, выданная военно-медицинскими учреждениями, а также Центральным архивом Министерства обороны Российской Федерации, Архива военно-медицинских документов Военно-медицинского музея Министерства обороны Российской Федерации, Российского государственного военного архива, - для установления причин инвалидности: "военная травма", "заболевание получено в период военной службы", "заболевание получено при исполнении обязанностей военной службы (служебных обязанностей) в связи с аварией </w:t>
      </w: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 Чернобыльской АЭС", "заболевание </w:t>
      </w:r>
      <w:proofErr w:type="spellStart"/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радиационно</w:t>
      </w:r>
      <w:proofErr w:type="spellEnd"/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обусловленное получено при исполнении обязанностей военной службы (служебных обязанностей) в связи с аварией на Чернобыльской АЭС", "заболевание (травма, увечье, контузия, ранение), полученное при исполнении обязанностей военной службы (служебных обязанностей), связано с непосредственным участием в действиях подразделений особого риска";</w:t>
      </w:r>
    </w:p>
    <w:p w:rsidR="00935505" w:rsidRPr="00935505" w:rsidRDefault="00935505" w:rsidP="009355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е) заключения межведомственных экспертных советов о причинной связи </w:t>
      </w:r>
      <w:proofErr w:type="spellStart"/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развившихся</w:t>
      </w:r>
      <w:proofErr w:type="spellEnd"/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заболеваний и инвалидности с радиационным воздействием - для установления причин инвалидности вследствие катастрофы на Чернобыльской АЭС, аварии на производственном объединении "Маяк", непосредственного участия в действиях подразделений особого риска.</w:t>
      </w:r>
    </w:p>
    <w:p w:rsidR="00935505" w:rsidRPr="00935505" w:rsidRDefault="00935505" w:rsidP="009355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государственной услуги, результатом которой является </w:t>
      </w:r>
      <w:r w:rsidRPr="009355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установление стойкой утраты трудоспособности сотрудника органов внутренних дел Российской Федерации</w:t>
      </w: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медицинской организацией федерального органа исполнительной власти в сфере внутренних дел, к которой сотрудник органов внутренних дел Российской Федерации прикреплен на медицинское обслуживание, представляются следующие документы:</w:t>
      </w:r>
    </w:p>
    <w:p w:rsidR="00935505" w:rsidRPr="00935505" w:rsidRDefault="00935505" w:rsidP="009355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заявление сотрудника о направлении его на медико-социальную экспертизу для установления стойкой утраты трудоспособности;</w:t>
      </w:r>
    </w:p>
    <w:p w:rsidR="00935505" w:rsidRPr="00935505" w:rsidRDefault="00935505" w:rsidP="009355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направление на медико-социальную экспертизу, оформленное медицинской организацией федерального органа исполнительной власти в сфере внутренних дел, к которой сотрудник прикреплен на медицинское обслуживание;</w:t>
      </w:r>
    </w:p>
    <w:p w:rsidR="00935505" w:rsidRPr="00935505" w:rsidRDefault="00935505" w:rsidP="009355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свидетельство о болезни с заключением военно-врачебной комиссии о категории годности сотрудника к службе в органах внутренних дел Российской Федерации с указанием формулировки "Д" - не годен к службе в органах внутренних дел" либо "В" - ограниченно годен к службе в органах внутренних дел (военной службе)" и причинной связи имеющегося у него увечья или иного повреждения здоровья, определяемой с указанием формулировки "военная травма";</w:t>
      </w:r>
    </w:p>
    <w:p w:rsidR="00935505" w:rsidRPr="00935505" w:rsidRDefault="00935505" w:rsidP="009355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55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копия приказа (выписки из приказа) об увольнении сотрудника из органов внутренних дел Российской Федерации в связи с болезнью.</w:t>
      </w:r>
    </w:p>
    <w:p w:rsidR="00122638" w:rsidRDefault="00935505">
      <w:r>
        <w:t xml:space="preserve">Более подробную информацию можно найти на сайте ФКУ Главное бюро медико-социальной экспертизы по Новосибирской области </w:t>
      </w:r>
      <w:bookmarkStart w:id="0" w:name="_GoBack"/>
      <w:bookmarkEnd w:id="0"/>
      <w:r w:rsidRPr="00935505">
        <w:t>http://gbmse54.ru</w:t>
      </w:r>
    </w:p>
    <w:sectPr w:rsidR="0012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B2B"/>
    <w:multiLevelType w:val="multilevel"/>
    <w:tmpl w:val="9D20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13543"/>
    <w:multiLevelType w:val="multilevel"/>
    <w:tmpl w:val="088E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7F06"/>
    <w:multiLevelType w:val="multilevel"/>
    <w:tmpl w:val="C484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92DFF"/>
    <w:multiLevelType w:val="multilevel"/>
    <w:tmpl w:val="94F0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D6273"/>
    <w:multiLevelType w:val="multilevel"/>
    <w:tmpl w:val="2D0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3318A"/>
    <w:multiLevelType w:val="multilevel"/>
    <w:tmpl w:val="7D70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37BC8"/>
    <w:multiLevelType w:val="multilevel"/>
    <w:tmpl w:val="D2B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F6C74"/>
    <w:multiLevelType w:val="multilevel"/>
    <w:tmpl w:val="F41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5"/>
    <w:rsid w:val="00122638"/>
    <w:rsid w:val="00935505"/>
    <w:rsid w:val="00E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0F08-04E3-4EFD-B701-28179D6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35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5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55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5505"/>
    <w:rPr>
      <w:b/>
      <w:bCs/>
    </w:rPr>
  </w:style>
  <w:style w:type="paragraph" w:styleId="a4">
    <w:name w:val="Normal (Web)"/>
    <w:basedOn w:val="a"/>
    <w:uiPriority w:val="99"/>
    <w:semiHidden/>
    <w:unhideWhenUsed/>
    <w:rsid w:val="009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</cp:revision>
  <dcterms:created xsi:type="dcterms:W3CDTF">2018-04-09T06:24:00Z</dcterms:created>
  <dcterms:modified xsi:type="dcterms:W3CDTF">2018-04-09T06:27:00Z</dcterms:modified>
</cp:coreProperties>
</file>